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6"/>
        <w:gridCol w:w="6200"/>
      </w:tblGrid>
      <w:tr w:rsidR="00CC264E" w:rsidRPr="00B14456" w14:paraId="185CBBA8" w14:textId="77777777" w:rsidTr="00653663">
        <w:trPr>
          <w:trHeight w:val="288"/>
        </w:trPr>
        <w:tc>
          <w:tcPr>
            <w:tcW w:w="9016" w:type="dxa"/>
            <w:gridSpan w:val="2"/>
          </w:tcPr>
          <w:p w14:paraId="65C6D816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/>
                <w:bCs/>
                <w:sz w:val="24"/>
                <w:szCs w:val="24"/>
              </w:rPr>
              <w:t>2. Информация об индикаторе</w:t>
            </w:r>
            <w:r w:rsidRPr="00B144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264E" w:rsidRPr="00B14456" w14:paraId="5E7E6976" w14:textId="77777777" w:rsidTr="00653663">
        <w:trPr>
          <w:trHeight w:val="288"/>
        </w:trPr>
        <w:tc>
          <w:tcPr>
            <w:tcW w:w="2816" w:type="dxa"/>
          </w:tcPr>
          <w:p w14:paraId="3897D294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6200" w:type="dxa"/>
            <w:noWrap/>
          </w:tcPr>
          <w:p w14:paraId="33765A99" w14:textId="77777777" w:rsidR="00CC264E" w:rsidRPr="00B14456" w:rsidRDefault="00280E5A" w:rsidP="00982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Обеспечение доступа к недорогим, надежным, устойчивыми и современным источникам энергии для всех</w:t>
            </w:r>
          </w:p>
        </w:tc>
      </w:tr>
      <w:tr w:rsidR="00CC264E" w:rsidRPr="00B14456" w14:paraId="63073F85" w14:textId="77777777" w:rsidTr="00653663">
        <w:trPr>
          <w:trHeight w:val="288"/>
        </w:trPr>
        <w:tc>
          <w:tcPr>
            <w:tcW w:w="2816" w:type="dxa"/>
          </w:tcPr>
          <w:p w14:paraId="32A0B174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6200" w:type="dxa"/>
            <w:noWrap/>
          </w:tcPr>
          <w:p w14:paraId="59C483F5" w14:textId="77777777" w:rsidR="00CC264E" w:rsidRPr="00B14456" w:rsidRDefault="00280E5A" w:rsidP="00481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К 2030 году обеспечить всеобщий доступ к недорогому, надежному и современному энергоснабжению</w:t>
            </w:r>
          </w:p>
        </w:tc>
      </w:tr>
      <w:tr w:rsidR="00CC264E" w:rsidRPr="00B14456" w14:paraId="65ACC2E4" w14:textId="77777777" w:rsidTr="00653663">
        <w:trPr>
          <w:trHeight w:val="288"/>
        </w:trPr>
        <w:tc>
          <w:tcPr>
            <w:tcW w:w="2816" w:type="dxa"/>
          </w:tcPr>
          <w:p w14:paraId="281CB247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6200" w:type="dxa"/>
            <w:noWrap/>
          </w:tcPr>
          <w:p w14:paraId="6FF002EA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Уровень газификации населения</w:t>
            </w:r>
          </w:p>
        </w:tc>
      </w:tr>
      <w:tr w:rsidR="00CC264E" w:rsidRPr="00B14456" w14:paraId="17490E69" w14:textId="77777777" w:rsidTr="00653663">
        <w:trPr>
          <w:trHeight w:val="288"/>
        </w:trPr>
        <w:tc>
          <w:tcPr>
            <w:tcW w:w="9016" w:type="dxa"/>
            <w:gridSpan w:val="2"/>
          </w:tcPr>
          <w:p w14:paraId="2FBD96A5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/>
                <w:bCs/>
                <w:sz w:val="24"/>
                <w:szCs w:val="24"/>
              </w:rPr>
              <w:t>2. Информация об организации</w:t>
            </w:r>
            <w:r w:rsidRPr="00B144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264E" w:rsidRPr="00B14456" w14:paraId="53ECBB62" w14:textId="77777777" w:rsidTr="00653663">
        <w:trPr>
          <w:trHeight w:val="600"/>
        </w:trPr>
        <w:tc>
          <w:tcPr>
            <w:tcW w:w="2816" w:type="dxa"/>
          </w:tcPr>
          <w:p w14:paraId="68BA9D25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6200" w:type="dxa"/>
          </w:tcPr>
          <w:p w14:paraId="5A2B8DD3" w14:textId="77777777" w:rsidR="00CC264E" w:rsidRPr="00B14456" w:rsidRDefault="00CC264E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>Министерств</w:t>
            </w:r>
            <w:r w:rsidR="00F82219" w:rsidRPr="00B1445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</w:t>
            </w: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 xml:space="preserve"> энергетики Республики Казахстан</w:t>
            </w:r>
          </w:p>
        </w:tc>
      </w:tr>
      <w:tr w:rsidR="00CC264E" w:rsidRPr="00B14456" w14:paraId="3906885F" w14:textId="77777777" w:rsidTr="00653663">
        <w:trPr>
          <w:trHeight w:val="288"/>
        </w:trPr>
        <w:tc>
          <w:tcPr>
            <w:tcW w:w="9016" w:type="dxa"/>
            <w:gridSpan w:val="2"/>
          </w:tcPr>
          <w:p w14:paraId="3BDD6F60" w14:textId="77777777" w:rsidR="00CC264E" w:rsidRPr="00B14456" w:rsidRDefault="00CC264E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/>
                <w:bCs/>
                <w:sz w:val="24"/>
                <w:szCs w:val="24"/>
              </w:rPr>
              <w:t>3. Определения и понятия</w:t>
            </w:r>
            <w:r w:rsidRPr="00B144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264E" w:rsidRPr="00B14456" w14:paraId="58334E4D" w14:textId="77777777" w:rsidTr="00653663">
        <w:trPr>
          <w:trHeight w:val="286"/>
        </w:trPr>
        <w:tc>
          <w:tcPr>
            <w:tcW w:w="2816" w:type="dxa"/>
          </w:tcPr>
          <w:p w14:paraId="4AAA7DD3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6200" w:type="dxa"/>
          </w:tcPr>
          <w:p w14:paraId="09A9F547" w14:textId="77777777" w:rsidR="00CC264E" w:rsidRPr="00B14456" w:rsidRDefault="00CC264E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Показатель определяется отношением количества газифицированного населения к общему количеству населения страны.</w:t>
            </w:r>
          </w:p>
        </w:tc>
      </w:tr>
      <w:tr w:rsidR="00CC264E" w:rsidRPr="00B14456" w14:paraId="725D31FA" w14:textId="77777777" w:rsidTr="00653663">
        <w:trPr>
          <w:trHeight w:val="1152"/>
        </w:trPr>
        <w:tc>
          <w:tcPr>
            <w:tcW w:w="2816" w:type="dxa"/>
          </w:tcPr>
          <w:p w14:paraId="434FD1F0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Основные понятия:</w:t>
            </w:r>
          </w:p>
        </w:tc>
        <w:tc>
          <w:tcPr>
            <w:tcW w:w="6200" w:type="dxa"/>
          </w:tcPr>
          <w:p w14:paraId="6835C897" w14:textId="77777777" w:rsidR="00CC264E" w:rsidRPr="00B14456" w:rsidRDefault="00CC264E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>Газификация – комплекс мероприятий, направленных на использование в качестве топлива товарного и (или) сжиженного нефтяного газа на объектах жилищно-коммунального хозяйства, промышленных, сельскохозяйственных и иных объектах. (Источник: ЗРК «О газе и газоснабжении», информационно-правовая система нормативных правовых актов Республики Казахстан «</w:t>
            </w:r>
            <w:r w:rsidRPr="00B1445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Әділет</w:t>
            </w: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>»)</w:t>
            </w:r>
          </w:p>
        </w:tc>
      </w:tr>
      <w:tr w:rsidR="00CC264E" w:rsidRPr="00B14456" w14:paraId="66A5A241" w14:textId="77777777" w:rsidTr="00653663">
        <w:trPr>
          <w:trHeight w:val="1302"/>
        </w:trPr>
        <w:tc>
          <w:tcPr>
            <w:tcW w:w="2816" w:type="dxa"/>
          </w:tcPr>
          <w:p w14:paraId="7C533DF3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Обоснование и толкование</w:t>
            </w:r>
          </w:p>
        </w:tc>
        <w:tc>
          <w:tcPr>
            <w:tcW w:w="6200" w:type="dxa"/>
          </w:tcPr>
          <w:p w14:paraId="207C967B" w14:textId="77777777" w:rsidR="00CC264E" w:rsidRPr="00B14456" w:rsidRDefault="00CC264E" w:rsidP="00AC6789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Газификация – позволит снизить выбросы загрязняющих веществ в атмосферу, создаст более комфортные условия для проживания населения и в целом будет способствовать улучшению экологической ситуации.</w:t>
            </w:r>
          </w:p>
        </w:tc>
      </w:tr>
      <w:tr w:rsidR="00CC264E" w:rsidRPr="00B14456" w14:paraId="10682702" w14:textId="77777777" w:rsidTr="00653663">
        <w:trPr>
          <w:trHeight w:val="288"/>
        </w:trPr>
        <w:tc>
          <w:tcPr>
            <w:tcW w:w="9016" w:type="dxa"/>
            <w:gridSpan w:val="2"/>
          </w:tcPr>
          <w:p w14:paraId="7B4E92F1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/>
                <w:bCs/>
                <w:sz w:val="24"/>
                <w:szCs w:val="24"/>
              </w:rPr>
              <w:t>4. Источники данных и методы сбора</w:t>
            </w:r>
            <w:r w:rsidRPr="00B144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264E" w:rsidRPr="00B14456" w14:paraId="24A3123C" w14:textId="77777777" w:rsidTr="00653663">
        <w:trPr>
          <w:trHeight w:val="864"/>
        </w:trPr>
        <w:tc>
          <w:tcPr>
            <w:tcW w:w="2816" w:type="dxa"/>
          </w:tcPr>
          <w:p w14:paraId="06AD2A28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6200" w:type="dxa"/>
          </w:tcPr>
          <w:p w14:paraId="3C36FD60" w14:textId="77777777" w:rsidR="00CC264E" w:rsidRPr="00B14456" w:rsidRDefault="00CC264E" w:rsidP="00AC6789">
            <w:pPr>
              <w:spacing w:after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kern w:val="32"/>
                <w:sz w:val="24"/>
                <w:szCs w:val="24"/>
              </w:rPr>
              <w:t>Данные акиматов областей, города республиканского значения, столицы по форме «Основные критерии уровня газификации по состоянию на 1 января текущего года» в январе года, следующего за отчетным. Данная форма утверждена приказом Министра нефти и газа №172 от 25.09.2013г.</w:t>
            </w:r>
          </w:p>
        </w:tc>
      </w:tr>
      <w:tr w:rsidR="00CC264E" w:rsidRPr="00B14456" w14:paraId="53277B74" w14:textId="77777777" w:rsidTr="00653663">
        <w:trPr>
          <w:trHeight w:val="1330"/>
        </w:trPr>
        <w:tc>
          <w:tcPr>
            <w:tcW w:w="2816" w:type="dxa"/>
          </w:tcPr>
          <w:p w14:paraId="1EFF50C8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Методы сбора данных</w:t>
            </w:r>
          </w:p>
        </w:tc>
        <w:tc>
          <w:tcPr>
            <w:tcW w:w="6200" w:type="dxa"/>
          </w:tcPr>
          <w:p w14:paraId="43CAB8FC" w14:textId="77777777" w:rsidR="00CC264E" w:rsidRPr="00B14456" w:rsidRDefault="00CC264E" w:rsidP="00AC678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kern w:val="32"/>
                <w:sz w:val="24"/>
                <w:szCs w:val="24"/>
              </w:rPr>
              <w:t>На основании полученных от акиматов данных уполномоченный орган в области энергетики высчитывает общий уровень газификации населения природным газом, в процентном выражении.</w:t>
            </w:r>
          </w:p>
        </w:tc>
      </w:tr>
      <w:tr w:rsidR="00CC264E" w:rsidRPr="00B14456" w14:paraId="39663EF5" w14:textId="77777777" w:rsidTr="00653663">
        <w:trPr>
          <w:trHeight w:val="433"/>
        </w:trPr>
        <w:tc>
          <w:tcPr>
            <w:tcW w:w="2816" w:type="dxa"/>
          </w:tcPr>
          <w:p w14:paraId="2CB7FE2A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00" w:type="dxa"/>
          </w:tcPr>
          <w:p w14:paraId="299E4FC0" w14:textId="77777777" w:rsidR="00CC264E" w:rsidRPr="00B14456" w:rsidRDefault="00CC264E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>Процент</w:t>
            </w:r>
          </w:p>
        </w:tc>
      </w:tr>
      <w:tr w:rsidR="00CC264E" w:rsidRPr="00B14456" w14:paraId="2C0DBB6D" w14:textId="77777777" w:rsidTr="00653663">
        <w:trPr>
          <w:trHeight w:val="433"/>
        </w:trPr>
        <w:tc>
          <w:tcPr>
            <w:tcW w:w="2816" w:type="dxa"/>
          </w:tcPr>
          <w:p w14:paraId="228A1E6A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6200" w:type="dxa"/>
          </w:tcPr>
          <w:p w14:paraId="27BD8115" w14:textId="77777777" w:rsidR="00CC264E" w:rsidRPr="00B14456" w:rsidRDefault="00CC264E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kern w:val="32"/>
                <w:sz w:val="24"/>
                <w:szCs w:val="24"/>
              </w:rPr>
              <w:t>Ежегодно, к 20 января, следующего за отчетным</w:t>
            </w: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CC264E" w:rsidRPr="00B14456" w14:paraId="06B6D550" w14:textId="77777777" w:rsidTr="00653663">
        <w:trPr>
          <w:trHeight w:val="576"/>
        </w:trPr>
        <w:tc>
          <w:tcPr>
            <w:tcW w:w="9016" w:type="dxa"/>
            <w:gridSpan w:val="2"/>
          </w:tcPr>
          <w:p w14:paraId="25DC124D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/>
                <w:bCs/>
                <w:sz w:val="24"/>
                <w:szCs w:val="24"/>
              </w:rPr>
              <w:t>5. Метод расчета и другие методологические соображения</w:t>
            </w:r>
          </w:p>
        </w:tc>
      </w:tr>
      <w:tr w:rsidR="00CC264E" w:rsidRPr="00B14456" w14:paraId="6D7FEE5B" w14:textId="77777777" w:rsidTr="00653663">
        <w:trPr>
          <w:trHeight w:val="917"/>
        </w:trPr>
        <w:tc>
          <w:tcPr>
            <w:tcW w:w="2816" w:type="dxa"/>
          </w:tcPr>
          <w:p w14:paraId="2F222086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Метод расчета:</w:t>
            </w:r>
          </w:p>
        </w:tc>
        <w:tc>
          <w:tcPr>
            <w:tcW w:w="6200" w:type="dxa"/>
          </w:tcPr>
          <w:p w14:paraId="4B4692F0" w14:textId="4761F734" w:rsidR="00CC264E" w:rsidRPr="00B14456" w:rsidRDefault="00CC264E" w:rsidP="00AC67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>Уровень газификации населения рассчитывается как</w:t>
            </w:r>
            <w:r w:rsidR="001C0D9E" w:rsidRPr="00B144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077C0" w:rsidRPr="00B14456">
              <w:rPr>
                <w:rFonts w:ascii="Times New Roman" w:hAnsi="Times New Roman"/>
                <w:iCs/>
                <w:sz w:val="24"/>
                <w:szCs w:val="24"/>
              </w:rPr>
              <w:t>количество газифицированного населения,</w:t>
            </w: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 xml:space="preserve"> деленное на общую численность населения Республики</w:t>
            </w:r>
          </w:p>
        </w:tc>
      </w:tr>
      <w:tr w:rsidR="00CC264E" w:rsidRPr="00B14456" w14:paraId="0A77CF0E" w14:textId="77777777" w:rsidTr="00653663">
        <w:trPr>
          <w:trHeight w:val="576"/>
        </w:trPr>
        <w:tc>
          <w:tcPr>
            <w:tcW w:w="2816" w:type="dxa"/>
          </w:tcPr>
          <w:p w14:paraId="5FE80BD9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lastRenderedPageBreak/>
              <w:t>Комментарии и ограничения:</w:t>
            </w:r>
          </w:p>
        </w:tc>
        <w:tc>
          <w:tcPr>
            <w:tcW w:w="6200" w:type="dxa"/>
          </w:tcPr>
          <w:p w14:paraId="641B6829" w14:textId="77777777" w:rsidR="00CC264E" w:rsidRPr="00B14456" w:rsidRDefault="00CC264E" w:rsidP="00AC6789">
            <w:pPr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CC264E" w:rsidRPr="00B14456" w14:paraId="3E644C59" w14:textId="77777777" w:rsidTr="00653663">
        <w:trPr>
          <w:trHeight w:val="288"/>
        </w:trPr>
        <w:tc>
          <w:tcPr>
            <w:tcW w:w="9016" w:type="dxa"/>
            <w:gridSpan w:val="2"/>
          </w:tcPr>
          <w:p w14:paraId="314EFD9D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/>
                <w:bCs/>
                <w:sz w:val="24"/>
                <w:szCs w:val="24"/>
              </w:rPr>
              <w:t>6. Доступность данных и дезагрегация</w:t>
            </w:r>
            <w:r w:rsidRPr="00B144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264E" w:rsidRPr="00B14456" w14:paraId="385003AB" w14:textId="77777777" w:rsidTr="00653663">
        <w:trPr>
          <w:trHeight w:val="576"/>
        </w:trPr>
        <w:tc>
          <w:tcPr>
            <w:tcW w:w="2816" w:type="dxa"/>
          </w:tcPr>
          <w:p w14:paraId="28D1C3C8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Доступность данных и пробелы:</w:t>
            </w:r>
          </w:p>
        </w:tc>
        <w:tc>
          <w:tcPr>
            <w:tcW w:w="6200" w:type="dxa"/>
          </w:tcPr>
          <w:p w14:paraId="12509425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>Данные доступны на сайте Министерства энергетики Р</w:t>
            </w:r>
            <w:r w:rsidR="002F00EA" w:rsidRPr="00B14456">
              <w:rPr>
                <w:rFonts w:ascii="Times New Roman" w:hAnsi="Times New Roman"/>
                <w:iCs/>
                <w:sz w:val="24"/>
                <w:szCs w:val="24"/>
              </w:rPr>
              <w:t xml:space="preserve">еспублики </w:t>
            </w:r>
            <w:r w:rsidRPr="00B14456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2F00EA" w:rsidRPr="00B14456">
              <w:rPr>
                <w:rFonts w:ascii="Times New Roman" w:hAnsi="Times New Roman"/>
                <w:iCs/>
                <w:sz w:val="24"/>
                <w:szCs w:val="24"/>
              </w:rPr>
              <w:t>азахстан</w:t>
            </w:r>
          </w:p>
        </w:tc>
      </w:tr>
      <w:tr w:rsidR="00CC264E" w:rsidRPr="00B14456" w14:paraId="7EB1044A" w14:textId="77777777" w:rsidTr="00653663">
        <w:trPr>
          <w:trHeight w:val="802"/>
        </w:trPr>
        <w:tc>
          <w:tcPr>
            <w:tcW w:w="2816" w:type="dxa"/>
          </w:tcPr>
          <w:p w14:paraId="70A981BF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sz w:val="24"/>
                <w:szCs w:val="24"/>
              </w:rPr>
              <w:t>Уровень дезагрегации:</w:t>
            </w:r>
          </w:p>
        </w:tc>
        <w:tc>
          <w:tcPr>
            <w:tcW w:w="6200" w:type="dxa"/>
          </w:tcPr>
          <w:p w14:paraId="31E3794B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1445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Данные дезагрированы </w:t>
            </w:r>
            <w:r w:rsidR="001C0D9E" w:rsidRPr="00B1445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по географическому положению страны</w:t>
            </w:r>
          </w:p>
        </w:tc>
      </w:tr>
      <w:tr w:rsidR="00CC264E" w:rsidRPr="00B14456" w14:paraId="483AD2AF" w14:textId="77777777" w:rsidTr="00653663">
        <w:trPr>
          <w:trHeight w:val="1152"/>
        </w:trPr>
        <w:tc>
          <w:tcPr>
            <w:tcW w:w="2816" w:type="dxa"/>
          </w:tcPr>
          <w:p w14:paraId="67FE871D" w14:textId="77777777" w:rsidR="00CC264E" w:rsidRPr="00B14456" w:rsidRDefault="00CC264E" w:rsidP="00AC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/>
                <w:bCs/>
                <w:sz w:val="24"/>
                <w:szCs w:val="24"/>
              </w:rPr>
              <w:t>7. Сопоставимость с международными данными / стандартами</w:t>
            </w:r>
          </w:p>
        </w:tc>
        <w:tc>
          <w:tcPr>
            <w:tcW w:w="6200" w:type="dxa"/>
          </w:tcPr>
          <w:p w14:paraId="2A9243AB" w14:textId="77777777" w:rsidR="00CC264E" w:rsidRPr="00B14456" w:rsidRDefault="00CC264E" w:rsidP="00AC6789">
            <w:pPr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4456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653663" w:rsidRPr="00B14456" w14:paraId="4130B512" w14:textId="77777777" w:rsidTr="00653663">
        <w:trPr>
          <w:trHeight w:val="576"/>
        </w:trPr>
        <w:tc>
          <w:tcPr>
            <w:tcW w:w="2816" w:type="dxa"/>
          </w:tcPr>
          <w:p w14:paraId="13B15C11" w14:textId="77777777" w:rsidR="00653663" w:rsidRPr="00B14456" w:rsidRDefault="00653663" w:rsidP="00653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456">
              <w:rPr>
                <w:rFonts w:ascii="Times New Roman" w:hAnsi="Times New Roman"/>
                <w:b/>
                <w:bCs/>
                <w:sz w:val="24"/>
                <w:szCs w:val="24"/>
              </w:rPr>
              <w:t>8. Ссылки и документация</w:t>
            </w:r>
            <w:r w:rsidRPr="00B144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00" w:type="dxa"/>
          </w:tcPr>
          <w:p w14:paraId="1625BF83" w14:textId="0703649B" w:rsidR="00653663" w:rsidRPr="00B14456" w:rsidRDefault="00B14456" w:rsidP="0065366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4" w:history="1">
              <w:r w:rsidR="00653663" w:rsidRPr="00B14456">
                <w:rPr>
                  <w:rStyle w:val="a3"/>
                  <w:rFonts w:ascii="Times New Roman" w:hAnsi="Times New Roman"/>
                  <w:iCs/>
                  <w:sz w:val="24"/>
                  <w:szCs w:val="24"/>
                  <w:lang w:val="kk-KZ"/>
                </w:rPr>
                <w:t>https://www.gov.kz/memleket/entities/energo</w:t>
              </w:r>
            </w:hyperlink>
            <w:hyperlink r:id="rId5" w:history="1"/>
          </w:p>
        </w:tc>
      </w:tr>
    </w:tbl>
    <w:p w14:paraId="049F3B06" w14:textId="77777777" w:rsidR="00CC264E" w:rsidRDefault="00CC264E"/>
    <w:sectPr w:rsidR="00CC2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4E"/>
    <w:rsid w:val="000077C0"/>
    <w:rsid w:val="001C0D9E"/>
    <w:rsid w:val="0021481A"/>
    <w:rsid w:val="00280E5A"/>
    <w:rsid w:val="002F00EA"/>
    <w:rsid w:val="00481E93"/>
    <w:rsid w:val="00653663"/>
    <w:rsid w:val="00982DAB"/>
    <w:rsid w:val="00B14456"/>
    <w:rsid w:val="00CC264E"/>
    <w:rsid w:val="00F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93D3"/>
  <w15:chartTrackingRefBased/>
  <w15:docId w15:val="{FF7C66CE-1CAA-404D-AA9D-28CBE9E3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64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C264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64E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character" w:styleId="a3">
    <w:name w:val="Hyperlink"/>
    <w:basedOn w:val="a0"/>
    <w:uiPriority w:val="99"/>
    <w:unhideWhenUsed/>
    <w:rsid w:val="006536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3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amqor.gov.kz/portal/page/portal/POPageGroup/Services/Pravstat" TargetMode="External"/><Relationship Id="rId4" Type="http://schemas.openxmlformats.org/officeDocument/2006/relationships/hyperlink" Target="https://www.gov.kz/memleket/entities/ener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2020-12-08T14:00:00Z</dcterms:created>
  <dcterms:modified xsi:type="dcterms:W3CDTF">2026-03-13T12:27:00Z</dcterms:modified>
</cp:coreProperties>
</file>